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11014B9F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055940">
        <w:rPr>
          <w:rFonts w:ascii="DejaVuSerifCondensed" w:hAnsi="DejaVuSerifCondensed" w:cs="DejaVuSerifCondensed"/>
          <w:lang w:val="pl-PL"/>
        </w:rPr>
        <w:t>4</w:t>
      </w:r>
      <w:r w:rsidR="000E38A1">
        <w:rPr>
          <w:rFonts w:ascii="DejaVuSerifCondensed" w:hAnsi="DejaVuSerifCondensed" w:cs="DejaVuSerifCondensed"/>
          <w:lang w:val="pl-PL"/>
        </w:rPr>
        <w:t xml:space="preserve"> r.</w:t>
      </w:r>
    </w:p>
    <w:p w14:paraId="3B632BBB" w14:textId="776EB932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</w:t>
      </w:r>
      <w:r w:rsidR="009943C3">
        <w:rPr>
          <w:rFonts w:ascii="DejaVuSansCondensed" w:hAnsi="DejaVuSansCondensed" w:cs="DejaVuSansCondensed"/>
          <w:lang w:val="pl-PL"/>
        </w:rPr>
        <w:t xml:space="preserve">w zakresie dwutlenku siarki </w:t>
      </w:r>
      <w:r>
        <w:rPr>
          <w:rFonts w:ascii="DejaVuSansCondensed" w:hAnsi="DejaVuSansCondensed" w:cs="DejaVuSansCondensed"/>
          <w:lang w:val="pl-PL"/>
        </w:rPr>
        <w:t xml:space="preserve">dla strefy </w:t>
      </w:r>
      <w:r w:rsidR="00543AF0">
        <w:rPr>
          <w:rFonts w:ascii="DejaVuSansCondensed" w:hAnsi="DejaVuSansCondensed" w:cs="DejaVuSansCondensed"/>
          <w:lang w:val="pl-PL"/>
        </w:rPr>
        <w:t xml:space="preserve">aglomeracja szczecińska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BA367" w14:textId="07E4EF21" w:rsidR="00543AF0" w:rsidRPr="00543AF0" w:rsidRDefault="00EF0D7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543AF0" w:rsidRPr="00543AF0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https://baw2.wzp.pl/UMWZP/document/7313/Uchwala-LI_602_24</w:t>
              </w:r>
            </w:hyperlink>
          </w:p>
          <w:p w14:paraId="5BEFB5E1" w14:textId="72B6E079" w:rsidR="00543AF0" w:rsidRPr="00543AF0" w:rsidRDefault="00EF0D7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543AF0" w:rsidRPr="00543AF0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http://bip.wzp.pl/artykul/plan-dzialan-krotkoterminowych-w-zakresie-dwutlenku-siarki-dla-strefy-aglomeracja</w:t>
              </w:r>
            </w:hyperlink>
          </w:p>
          <w:p w14:paraId="4EB2DD51" w14:textId="17096745" w:rsidR="00D2251D" w:rsidRPr="00543AF0" w:rsidRDefault="00EF0D7F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9" w:history="1">
              <w:r w:rsidR="00543AF0" w:rsidRPr="00B866BB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543A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625A920A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77777777" w:rsidR="00BD7F51" w:rsidRPr="00D50521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D50521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  <w:bookmarkEnd w:id="0"/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2F325EB5" w:rsidR="00BD7F51" w:rsidRPr="005C74C9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543AF0">
              <w:rPr>
                <w:rFonts w:ascii="Arial" w:hAnsi="Arial" w:cs="Arial"/>
                <w:sz w:val="18"/>
                <w:szCs w:val="18"/>
              </w:rPr>
              <w:t>LI</w:t>
            </w:r>
            <w:r w:rsidR="005C74C9" w:rsidRPr="005C74C9">
              <w:t>/</w:t>
            </w:r>
            <w:r w:rsidR="00543AF0">
              <w:t>602</w:t>
            </w:r>
            <w:r w:rsidR="005C74C9" w:rsidRPr="005C74C9">
              <w:t>/2</w:t>
            </w:r>
            <w:r w:rsidR="00543AF0">
              <w:t>4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5C74C9" w:rsidRPr="005C74C9">
              <w:rPr>
                <w:rFonts w:ascii="Arial" w:hAnsi="Arial" w:cs="Arial"/>
                <w:sz w:val="18"/>
                <w:szCs w:val="18"/>
              </w:rPr>
              <w:t>1</w:t>
            </w:r>
            <w:r w:rsidRPr="005C74C9">
              <w:rPr>
                <w:rFonts w:ascii="Arial" w:hAnsi="Arial" w:cs="Arial"/>
                <w:sz w:val="18"/>
                <w:szCs w:val="18"/>
              </w:rPr>
              <w:t>4.0</w:t>
            </w:r>
            <w:r w:rsidR="00543AF0">
              <w:rPr>
                <w:rFonts w:ascii="Arial" w:hAnsi="Arial" w:cs="Arial"/>
                <w:sz w:val="18"/>
                <w:szCs w:val="18"/>
              </w:rPr>
              <w:t>3</w:t>
            </w:r>
            <w:r w:rsidRPr="005C74C9">
              <w:rPr>
                <w:rFonts w:ascii="Arial" w:hAnsi="Arial" w:cs="Arial"/>
                <w:sz w:val="18"/>
                <w:szCs w:val="18"/>
              </w:rPr>
              <w:t>.202</w:t>
            </w:r>
            <w:r w:rsidR="00543AF0">
              <w:rPr>
                <w:rFonts w:ascii="Arial" w:hAnsi="Arial" w:cs="Arial"/>
                <w:sz w:val="18"/>
                <w:szCs w:val="18"/>
              </w:rPr>
              <w:t>4</w:t>
            </w:r>
            <w:r w:rsidRPr="005C74C9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5739A374" w:rsidR="00BD7F51" w:rsidRPr="00571CB3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Zgodnie z zapisami plan jest wdrażany każdorazowo po otrzymaniu powiadomienia o ryzyku wystąpienia przekroczenia bądź o przekroczeniu poziomu dopuszczalnego/poziomu alarmowego </w:t>
            </w:r>
            <w:r w:rsidR="006847DA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SO</w:t>
            </w:r>
            <w:r w:rsidR="006847DA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2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 W przyjętym PDK dla poziomu I określono działania informacyjne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, identyfikujące źródła emisji oraz działania ochronne </w:t>
            </w:r>
            <w:r w:rsidR="00571CB3" w:rsidRPr="00571CB3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br/>
            </w:r>
            <w:r w:rsidR="00571CB3" w:rsidRPr="00571CB3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ograniczania negatywnego wpływu wysokich stężeń na zdrowie ludzi w formie zaleceń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,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zaś 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dla poziom</w:t>
            </w:r>
            <w:r w:rsidR="005C74C9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u</w:t>
            </w: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I</w:t>
            </w:r>
            <w:r w:rsidR="005C74C9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– działania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te rozszerzono o działania operacyjne polegające na wzmożeniu kontroli w wytypowanych zakładach emitujących znaczne ilości SO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2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</w:t>
            </w:r>
          </w:p>
        </w:tc>
      </w:tr>
      <w:tr w:rsidR="00BD7F51" w:rsidRPr="009C042D" w14:paraId="26751407" w14:textId="77777777" w:rsidTr="00543AF0">
        <w:trPr>
          <w:trHeight w:val="57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3DC76B88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E1F4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0B53566B" w14:textId="77777777" w:rsidR="00BD7F51" w:rsidRPr="00D2251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726F627" w14:textId="11B0DBE2" w:rsidR="00BD7F51" w:rsidRPr="00B26C00" w:rsidRDefault="00543AF0" w:rsidP="00B26C00">
            <w:pPr>
              <w:pStyle w:val="tabe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543AF0">
        <w:trPr>
          <w:trHeight w:val="20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9BCC24A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543AF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43AF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066E63BC" w14:textId="77777777" w:rsidTr="00543AF0">
        <w:trPr>
          <w:trHeight w:val="20"/>
        </w:trPr>
        <w:tc>
          <w:tcPr>
            <w:tcW w:w="30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19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77777777" w:rsidR="00BD7F51" w:rsidRPr="009C042D" w:rsidRDefault="00EF0D7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718A2AF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CA02358" w14:textId="44FA46F9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Informacja o ryzyku wystąpienia przekroczenia bądź o wystąpieniu przekroczenia PD/PA zgodnie z zapisami PDK jest przekazywana każdorazowo do Wojewódzkiego Zespołu Zarządzania Kryzysowego oraz do Zarządu Województwa Zachodniopomorskiego. </w:t>
            </w:r>
            <w:r w:rsidR="00571CB3" w:rsidRPr="00571CB3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Wojewódzki Zespół Zarządzania Kryzysowego informuje społeczeństwo o 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0D45328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2B09AE5" w14:textId="3DFBE2F0" w:rsidR="00BD7F51" w:rsidRPr="009C042D" w:rsidRDefault="00543AF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543AF0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4315BF03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44DAC55" w14:textId="7754B565" w:rsidR="00BD7F51" w:rsidRPr="009C042D" w:rsidRDefault="00543AF0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43AF0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543AF0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7FE9185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1C21504B" w14:textId="77777777" w:rsidR="00BD7F51" w:rsidRPr="009C042D" w:rsidRDefault="00EF0D7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1FA9A19F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2F9C0E15" w14:textId="77777777" w:rsidR="00893FCA" w:rsidRDefault="00893FC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346EE" w14:textId="77777777" w:rsidR="00EF0D7F" w:rsidRDefault="00EF0D7F">
      <w:r>
        <w:separator/>
      </w:r>
    </w:p>
  </w:endnote>
  <w:endnote w:type="continuationSeparator" w:id="0">
    <w:p w14:paraId="288B12D6" w14:textId="77777777" w:rsidR="00EF0D7F" w:rsidRDefault="00EF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BC89F" w14:textId="77777777" w:rsidR="00EF0D7F" w:rsidRDefault="00EF0D7F">
      <w:r>
        <w:separator/>
      </w:r>
    </w:p>
  </w:footnote>
  <w:footnote w:type="continuationSeparator" w:id="0">
    <w:p w14:paraId="60C32218" w14:textId="77777777" w:rsidR="00EF0D7F" w:rsidRDefault="00EF0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102A44"/>
    <w:rsid w:val="001113C7"/>
    <w:rsid w:val="001205D1"/>
    <w:rsid w:val="00140B20"/>
    <w:rsid w:val="00171BFD"/>
    <w:rsid w:val="001F52DC"/>
    <w:rsid w:val="00232D1B"/>
    <w:rsid w:val="00241E8D"/>
    <w:rsid w:val="00244311"/>
    <w:rsid w:val="002C08D9"/>
    <w:rsid w:val="002C2634"/>
    <w:rsid w:val="0032597B"/>
    <w:rsid w:val="00337416"/>
    <w:rsid w:val="00364FF9"/>
    <w:rsid w:val="003675EC"/>
    <w:rsid w:val="003E6926"/>
    <w:rsid w:val="00425292"/>
    <w:rsid w:val="00442582"/>
    <w:rsid w:val="004617FE"/>
    <w:rsid w:val="004F7243"/>
    <w:rsid w:val="00525790"/>
    <w:rsid w:val="00530E72"/>
    <w:rsid w:val="00543AF0"/>
    <w:rsid w:val="00571CB3"/>
    <w:rsid w:val="005B4BA3"/>
    <w:rsid w:val="005B618B"/>
    <w:rsid w:val="005C463A"/>
    <w:rsid w:val="005C74C9"/>
    <w:rsid w:val="005D1755"/>
    <w:rsid w:val="005D77BD"/>
    <w:rsid w:val="005E535D"/>
    <w:rsid w:val="00612275"/>
    <w:rsid w:val="00644E11"/>
    <w:rsid w:val="006847DA"/>
    <w:rsid w:val="0069404B"/>
    <w:rsid w:val="0069607A"/>
    <w:rsid w:val="006E3122"/>
    <w:rsid w:val="00725241"/>
    <w:rsid w:val="00770F2F"/>
    <w:rsid w:val="00775F00"/>
    <w:rsid w:val="007D79E2"/>
    <w:rsid w:val="007F5E40"/>
    <w:rsid w:val="00883012"/>
    <w:rsid w:val="00887121"/>
    <w:rsid w:val="00893FCA"/>
    <w:rsid w:val="009224AA"/>
    <w:rsid w:val="00954AD6"/>
    <w:rsid w:val="009943C3"/>
    <w:rsid w:val="009C042D"/>
    <w:rsid w:val="009F22C0"/>
    <w:rsid w:val="00A54DF6"/>
    <w:rsid w:val="00AF28D4"/>
    <w:rsid w:val="00B232BF"/>
    <w:rsid w:val="00B26C00"/>
    <w:rsid w:val="00B56680"/>
    <w:rsid w:val="00B8579B"/>
    <w:rsid w:val="00BC1999"/>
    <w:rsid w:val="00BD7F51"/>
    <w:rsid w:val="00C913A8"/>
    <w:rsid w:val="00C92872"/>
    <w:rsid w:val="00C97CF8"/>
    <w:rsid w:val="00CE0833"/>
    <w:rsid w:val="00D01622"/>
    <w:rsid w:val="00D2007E"/>
    <w:rsid w:val="00D2251D"/>
    <w:rsid w:val="00D50521"/>
    <w:rsid w:val="00E25CD9"/>
    <w:rsid w:val="00E35210"/>
    <w:rsid w:val="00E94D04"/>
    <w:rsid w:val="00E95808"/>
    <w:rsid w:val="00EF0D7F"/>
    <w:rsid w:val="00F22163"/>
    <w:rsid w:val="00F32349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  <w:style w:type="character" w:customStyle="1" w:styleId="markedcontent">
    <w:name w:val="markedcontent"/>
    <w:basedOn w:val="Domylnaczcionkaakapitu"/>
    <w:rsid w:val="00571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plan-dzialan-krotkoterminowych-w-zakresie-dwutlenku-siarki-dla-strefy-aglomeracj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7313/Uchwala-LI_602_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6</cp:revision>
  <dcterms:created xsi:type="dcterms:W3CDTF">2025-03-13T12:09:00Z</dcterms:created>
  <dcterms:modified xsi:type="dcterms:W3CDTF">2025-03-14T09:19:00Z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